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3" w:rsidRDefault="00A07DB3" w:rsidP="00A07DB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ЗА ДЕЙНОСТТА НА </w:t>
      </w:r>
    </w:p>
    <w:p w:rsidR="00A07DB3" w:rsidRPr="00A64143" w:rsidRDefault="00A07DB3" w:rsidP="00A07DB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НЧ „ПЕНЧО СЛАВЕЙКОВ 1983” – БУРГАС ЗА 201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07DB3" w:rsidRPr="00A64143" w:rsidRDefault="00A07DB3" w:rsidP="00A07DB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DB3" w:rsidRPr="00A64143" w:rsidRDefault="00A07DB3" w:rsidP="00A07DB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DB3" w:rsidRPr="00A64143" w:rsidRDefault="00A07DB3" w:rsidP="00A07DB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иблиотечно-информационна, художествено творческа и културна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 о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те, в които се развиват дейностите на НЧ "Пенчо Славейков 1983".</w:t>
      </w:r>
    </w:p>
    <w:p w:rsidR="00A07DB3" w:rsidRPr="00A64143" w:rsidRDefault="00A07DB3" w:rsidP="00A07DB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DB3" w:rsidRPr="00A64143" w:rsidRDefault="00A07DB3" w:rsidP="00A07DB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 w:rsidRPr="00A6414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Pr="00A6414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дейност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особенно важна за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НЧ «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Пенчо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Славейков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1983».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с фонд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наброяващ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41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A641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367</w:t>
      </w:r>
      <w:r w:rsidRPr="00A6414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2019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ученици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пенсионери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автоматизирани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обработка на книги,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каталози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работа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читатели.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в библиотеката постъпиха 423 книги за 4 553 лв. Абонирани 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издания за 375 лв.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като едно от тях е подарък от издателя.</w:t>
      </w:r>
    </w:p>
    <w:p w:rsidR="00A07DB3" w:rsidRPr="00A64143" w:rsidRDefault="00A07DB3" w:rsidP="00A07DB3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Министерство на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културата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обяви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две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сесии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финансиране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програма „Българските библиотеки – съвременни центрове за четене и информираност 2019”. След като бяхме одобрени и спечелихме финансиране на нашия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първи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за 1078.00 лв., кандидатствахме повторно за  966,24 лв. и отново бяхме одобрени.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тази програма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абавиха 171 книги общо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1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2 164 лв. Работата по един такъв проект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изисква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висок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професионализъм. Радваме се, че самото одобрение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нашите проектни предложения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комисията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 два пъти,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 добър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атестат за нашата работа. 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Дейността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библиотекарите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е свързана и с прочистване на фондовете,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което също е време изискващо и предполага добри познания за читателските търсения, за книги и издателства, обща култура.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рез 2019 г. бяха отчислени 300 тома – остарели по съдържание и физически изхабени.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 и разнообразни са нашите инициативи за популяризиране на книгата. От няколко години провеждаме серия от прояви, във връзка със седмицата на детската книга и Световният ден на книгата и авторското право. В рамките на една седмица през април, се провеждат множество срещи с деца от начален курс за насърчаване на четенето. За да е по-забавно разиграваме игри и състезания, рисуваме, предлагаме мултимедийни  презентации. Работим и с деца, които още не са се научили да четат – няколко пъти през годината се срещнахме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възпитаниците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детска градина „Райна Княгиня”, като срещите ни са винаги много емоционални, защото малките деца са изключително отворени за нови знания и ние сме сигурни, че това е пътят, по който те ще стигнат до нас, вече като четящи хора. В края на годината посрещнахме и целия випуск на трети клас  на НБУ „Михаил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Лъкатник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Наред със знанията за пътя на книгата чрез мултимедийна презентация си говорихме и за живота и творчеството на техния патрон.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Усилията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привличаме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повече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отвеждат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училищата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края на всяка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година. На всеки един първокласник от четирите училища в нашия район се раздават материали, популяризиращи нашата библиотека.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всичко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витрини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във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връзка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традиционния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културен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използват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и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социалните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мрежи за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популяризиране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знания за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събития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личности.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Безплатно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разпространяваме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вестник «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Славейково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слово»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веднъж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месечно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вече 3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години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инициатива на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редакторът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издание -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поетът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Борис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Бухчев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нициативата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«Книга за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всеки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 от 2014 година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прекъсвана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представлява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обмен на книги –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място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което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подреждат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дарени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откъдето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взимат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дома си.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Последните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свой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носят литература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осъществява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книжовен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обмен,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който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популярност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общността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се приема много добре.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Библиотекарите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ангажимент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правят обзор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заглавията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подреждат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поддържат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дарения.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Художествено творческа дейност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читалището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учебната 2018-2019 година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: Школа по рисуване, моделиране и керамика; Музикална школа с класове пиано и китара;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Литературен клуб, битов хор;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„Ваканция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Ръководителите на тези клубове и школи са доказани професионалисти. Заниманията се провеждат след края на работното време на библиотеката, както и в събота и неделя, за да могат да се обхванат желаещите, без да се пречи на техния учебен процес, който както знаем е целодневен за децата от начален курс.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м. април 2019 г. битовият хор „Самодивски огън” с ръководител Стойко Василев започна работа към читалище „Пенчо Славейков 1983”. Това са 19 изпълнители,  с голям творчески заряд и желание да опазят нашето песенно наследство. Само през 2019 г. хорът участва в 3 национални, 3 регионални и 4 общински  събора. От тези участия можем да се похвалим с една трета награда от четвърти национален фолклорен събор „С песните на Калинка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Згурова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Хорът има изява и в националния телевизионен ефир - в предаването „От българско, по-българско”. Сбирките на хор „Самодивски огън”, се провеждат извън читалището, в предоставен от Община Бургас клуб. Това е много добро решение за момента, понеже читалището се намира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подблоково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и глъчката от толкова много певци плюс музикалния съпровод би била проблем за живущите. 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а се привлекат деца за занимания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предлагани от читалището,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след това и да се задържи техния интерес, е изключително трудна задача.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овите технологии, с които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последните поколения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раждат и с които прекарват всяка свободна минута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 правят не особено търпеливи 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особено склонни да усвояват различни знания и умения.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така или иначе – това е поредното предизвикателство пред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ние с целия си ентусиазъм се стремим да променяме техните нагласи чрез нашите форми на работа, тъй като сме сигурни, че е изключително важно за тяхното развитие. Изискванията на съвременността за цветност и нестандартно мислене правят заниманията с изкуства изключително важни, тъй като те развиват именно тези качества.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края на учебната година  - на първи юни 2019 – Международния ден на детето при любезното домакинство на галерия „Баев” децата от всички клубове и школи показаха своите умения, получи се прекрасен спектакъл, раздадоха се свидетелства, разделихме се с пожелания да се видим в следващата учебна година. Така и стана – през октомври 2019 г. стартира новата творческа учебна година като отново бяха създадени класове по китара и пиано към Детската музикална школа, школата по рисуване моделиране и керамика също продължава своята работа. Обявиха се и занимания за възрастни през почивните дни.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„Ваканция” е форма за организиране свободното време на децата през лятната ваканция. Вече три години предлагаме занимания с приложно изкуство, четене, разиграване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скечове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различни игри за децата през лятото, като заниманията са в часовия диапазон от 10:00 до 12:00 и от 14:00 до 16:00 часа -  време, в което всяко дете може да посети клуба.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 прояви където представихме нашите клубове и школи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бяха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Организираният от нас при любезното домакинство на СУ „Димчо Дебелянов” „Читалищен спектакъл”,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Изгрев парк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фест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Ревю на читалищното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концертите ни в парка на комплекса, които организираме два пъти годишно. 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Отворени сме и непрекъснато наблюдаваме интересите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общността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, за да можем бързо и адекватно да отговорим на изисквания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разбира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се, </w:t>
      </w:r>
      <w:proofErr w:type="spellStart"/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proofErr w:type="spellEnd"/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съобразяваме и с възможностите на читалището – както като материална база, така и като средства.</w:t>
      </w:r>
    </w:p>
    <w:p w:rsidR="00A07DB3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A64143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Културна дейност</w:t>
      </w:r>
    </w:p>
    <w:p w:rsidR="00A07DB3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Културната програма на читалище „Пенчо Славейков 1983“ е разнообразна. Организирани бяха множество прояви, предназначени за различни възрастови и социални групи, както големи, масови мероприятия, така и камерни такива. </w:t>
      </w:r>
    </w:p>
    <w:p w:rsidR="00A07DB3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Творческо матине нарекохме нашата инициатива за утвърждаване на ч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>италището като място за общуване на творци от различни области на изк</w:t>
      </w:r>
      <w:r>
        <w:rPr>
          <w:rFonts w:ascii="Times New Roman" w:hAnsi="Times New Roman"/>
          <w:b w:val="0"/>
          <w:noProof/>
          <w:sz w:val="28"/>
          <w:szCs w:val="28"/>
          <w:lang w:eastAsia="bg-BG"/>
        </w:rPr>
        <w:t xml:space="preserve">уството от комплекс „Славейков”. 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eastAsia="bg-BG"/>
        </w:rPr>
        <w:t>П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>ърво</w:t>
      </w:r>
      <w:r>
        <w:rPr>
          <w:rFonts w:ascii="Times New Roman" w:hAnsi="Times New Roman"/>
          <w:b w:val="0"/>
          <w:noProof/>
          <w:sz w:val="28"/>
          <w:szCs w:val="28"/>
          <w:lang w:eastAsia="bg-BG"/>
        </w:rPr>
        <w:t>то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 xml:space="preserve"> издание</w:t>
      </w:r>
      <w:r>
        <w:rPr>
          <w:rFonts w:ascii="Times New Roman" w:hAnsi="Times New Roman"/>
          <w:b w:val="0"/>
          <w:noProof/>
          <w:sz w:val="28"/>
          <w:szCs w:val="28"/>
          <w:lang w:eastAsia="bg-BG"/>
        </w:rPr>
        <w:t xml:space="preserve"> посветихме на Деня на славянската писменост и българската просвета и култура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>.</w:t>
      </w:r>
      <w:r w:rsidRPr="007B5D55">
        <w:rPr>
          <w:rFonts w:ascii="Times New Roman" w:hAnsi="Times New Roman"/>
          <w:b w:val="0"/>
          <w:noProof/>
          <w:sz w:val="28"/>
          <w:szCs w:val="28"/>
          <w:lang w:val="en-US" w:eastAsia="bg-BG"/>
        </w:rPr>
        <w:t xml:space="preserve"> </w:t>
      </w:r>
      <w:r w:rsidRPr="007B5D55">
        <w:rPr>
          <w:rFonts w:ascii="Times New Roman" w:hAnsi="Times New Roman"/>
          <w:b w:val="0"/>
          <w:noProof/>
          <w:sz w:val="28"/>
          <w:szCs w:val="28"/>
          <w:lang w:eastAsia="bg-BG"/>
        </w:rPr>
        <w:t>Писатели, музиканти, художници, размениха мисли, чувства и идеи. Имаше, разбира се и песни, четоха се разкази и стихове. Присъстваха: Яким Якимов – музикант; Ник Мазаров – художник; Ваньо Вълчев, Динко Динков, Борис Бухчев, Живка Иванова, Мариана Вангелова – писатели.</w:t>
      </w:r>
      <w:r>
        <w:rPr>
          <w:rFonts w:ascii="Times New Roman" w:hAnsi="Times New Roman"/>
          <w:b w:val="0"/>
          <w:noProof/>
          <w:sz w:val="28"/>
          <w:szCs w:val="28"/>
          <w:lang w:eastAsia="bg-BG"/>
        </w:rPr>
        <w:t xml:space="preserve"> Второто издание бе между Първи ноември – ден на народните будители и Никулден – 6 декември – патронен празник на град Бургас. </w:t>
      </w:r>
      <w:r w:rsidRPr="007B5D55">
        <w:rPr>
          <w:rFonts w:ascii="Times New Roman" w:hAnsi="Times New Roman"/>
          <w:b w:val="0"/>
          <w:color w:val="1C1E21"/>
          <w:sz w:val="28"/>
          <w:szCs w:val="28"/>
          <w:shd w:val="clear" w:color="auto" w:fill="FFFFFF"/>
        </w:rPr>
        <w:t xml:space="preserve">Като част от тази творческа поредица </w:t>
      </w:r>
      <w:r>
        <w:rPr>
          <w:rFonts w:ascii="Times New Roman" w:hAnsi="Times New Roman"/>
          <w:b w:val="0"/>
          <w:color w:val="1C1E21"/>
          <w:sz w:val="28"/>
          <w:szCs w:val="28"/>
          <w:shd w:val="clear" w:color="auto" w:fill="FFFFFF"/>
        </w:rPr>
        <w:t>открихме</w:t>
      </w:r>
      <w:r w:rsidRPr="007B5D55">
        <w:rPr>
          <w:rFonts w:ascii="Times New Roman" w:hAnsi="Times New Roman"/>
          <w:b w:val="0"/>
          <w:color w:val="1C1E21"/>
          <w:sz w:val="28"/>
          <w:szCs w:val="28"/>
          <w:shd w:val="clear" w:color="auto" w:fill="FFFFFF"/>
        </w:rPr>
        <w:t xml:space="preserve"> изложба на художника Ник Мазаров</w:t>
      </w:r>
      <w:r w:rsidRPr="007B5D55">
        <w:rPr>
          <w:rFonts w:ascii="Helvetica" w:hAnsi="Helvetica"/>
          <w:b w:val="0"/>
          <w:color w:val="1C1E21"/>
          <w:sz w:val="31"/>
          <w:szCs w:val="31"/>
          <w:shd w:val="clear" w:color="auto" w:fill="FFFFFF"/>
        </w:rPr>
        <w:t>.</w:t>
      </w:r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A07DB3" w:rsidRDefault="00A07DB3" w:rsidP="00A07DB3">
      <w:pPr>
        <w:tabs>
          <w:tab w:val="left" w:pos="198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Във връзка с </w:t>
      </w:r>
      <w:proofErr w:type="spellStart"/>
      <w:r w:rsidRPr="00814E26">
        <w:rPr>
          <w:rFonts w:ascii="Times New Roman" w:hAnsi="Times New Roman" w:cs="Times New Roman"/>
          <w:sz w:val="28"/>
          <w:szCs w:val="28"/>
          <w:shd w:val="clear" w:color="auto" w:fill="FFFFFF"/>
        </w:rPr>
        <w:t>първомартенската</w:t>
      </w:r>
      <w:proofErr w:type="spellEnd"/>
      <w:r w:rsidRPr="00814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обредност и Деня на любителското творчество, децата от школата по рисуване, моделиране и керамика украсиха дърветата пред читалището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червено бяла премяна.</w:t>
      </w:r>
    </w:p>
    <w:p w:rsidR="00A07DB3" w:rsidRDefault="00A07DB3" w:rsidP="00A07DB3">
      <w:pPr>
        <w:pStyle w:val="a3"/>
        <w:spacing w:before="0" w:line="360" w:lineRule="auto"/>
        <w:ind w:firstLine="425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Преди официално да бъде представена новата книга на нашия радетел, приятел и настоятел - поета Борис </w:t>
      </w:r>
      <w:proofErr w:type="spellStart"/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>Бухчев</w:t>
      </w:r>
      <w:proofErr w:type="spellEnd"/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Дома на писателя, ние й направихме "</w:t>
      </w:r>
      <w:proofErr w:type="spellStart"/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предпремиера</w:t>
      </w:r>
      <w:proofErr w:type="spellEnd"/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". С много усмивки, топлота и добро настроение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ценителите на поезията пожелаха</w:t>
      </w:r>
      <w:r w:rsidRPr="007B5D5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 добър час.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A07DB3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Всяка година провеждаме големи концерти на открито за жителите на нашия район. Освен концертната програма включваме и пъстри базари и творчески работилници. В концертната част на тези празненства намират място изпълнения от всеки жанр, изявяват се изпълнители от всички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възрасти – както професионални, така и самодейци. Обвързани са с българския традиционен календар – провеждат се около пролетните празници – Лазаровден, Цветница, Великден, Гергьовден (през 2019 година пролетният концерт бе посветен на Лазаровден), а зимния цикъл честваме с празник около Игнажден. Всеки един от тези концерти дава възможност за изява на голям брой (обикновено над 100) участници. Публиката също е многобройна и разнородна и с нетърпение очаква тези наши прояви. През 2019 г., заедно с колегите от НЧ „Изгрев 1909“ организирахме подобен концерт и за Цветница.  </w:t>
      </w:r>
    </w:p>
    <w:p w:rsidR="00A07DB3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Споменахме вече и участията ни в общи програми на читалищата от Община Бургас – „Ревю на читалищното творчество“, „Изгрев парк 2 – Разлюлей парка!“, които предоставят сцена за изява на нашите клубове и школи. На тези прояви много голям интерес предизвиква нашата Школа по рисуване, моделиране и керамика. С радост и много аплодисменти се посрещат и малките ни китаристи, които не се ограничават само в инструментални изпълнения, а показват и вокално майсторство.</w:t>
      </w:r>
    </w:p>
    <w:p w:rsidR="00A07DB3" w:rsidRPr="007B5D55" w:rsidRDefault="00A07DB3" w:rsidP="00A07DB3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Разбира се, проведоха се много на брой и пъстри по същността си прояви с деца от предучилищна и начална училищна възраст в библиотеката, както и се организираха изяви на всички клубове и школи, работещи към читалището.</w:t>
      </w:r>
    </w:p>
    <w:p w:rsidR="00A07DB3" w:rsidRPr="00A6414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Финансирането на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читалището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от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държавна субсидия, общински средства и собствени средства на читалището, които се набират от традиционните дейности, услуги, такси, членски внос. Държавната субсидия покрива фонд работна заплата и съответните осигуровки на служителите, издръжка на базата – електричество, телефон, интернет; книги и библиотечни материали, канцеларски материали.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 от х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онорарите на преподавателите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целия хонорар на счетоводителя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различни други дейности 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покриват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собствени приходи на 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читалището. Разходите по културната програма до голяма степен се поемат от общинската субсидия. </w:t>
      </w:r>
    </w:p>
    <w:p w:rsidR="00A07DB3" w:rsidRDefault="00A07DB3" w:rsidP="00A07DB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6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инансовото състояние на читалището може да бъде определено като стабилно. Липсват каквито и да било задължения, разходването на бюджетните средства се отчита всеки месец в отдел Бюджет и финанси към Община Бургас, а след провеждането на всяка културна проява, към отдел Култура. От 2017 г. дейностите се увеличават, съответно това изисква повече средства, които допълваме от таксите, които събираме за клубовете и школите. Всяка година кандидатстваме и за нови субсидирани бройки пред Министерство на културата. Последно получена допълнителна численост в размер на 0,25 бройки или 1325 лв. е получена за 2017 г. </w:t>
      </w:r>
    </w:p>
    <w:p w:rsidR="00E30096" w:rsidRDefault="00E30096">
      <w:bookmarkStart w:id="0" w:name="_GoBack"/>
      <w:bookmarkEnd w:id="0"/>
    </w:p>
    <w:sectPr w:rsidR="00E3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3"/>
    <w:rsid w:val="00A07DB3"/>
    <w:rsid w:val="00E3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DB3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</w:rPr>
  </w:style>
  <w:style w:type="character" w:customStyle="1" w:styleId="a4">
    <w:name w:val="Основен текст Знак"/>
    <w:basedOn w:val="a0"/>
    <w:link w:val="a3"/>
    <w:rsid w:val="00A07DB3"/>
    <w:rPr>
      <w:rFonts w:ascii="TimokU" w:eastAsia="Times New Roman" w:hAnsi="TimokU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A0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DB3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</w:rPr>
  </w:style>
  <w:style w:type="character" w:customStyle="1" w:styleId="a4">
    <w:name w:val="Основен текст Знак"/>
    <w:basedOn w:val="a0"/>
    <w:link w:val="a3"/>
    <w:rsid w:val="00A07DB3"/>
    <w:rPr>
      <w:rFonts w:ascii="TimokU" w:eastAsia="Times New Roman" w:hAnsi="TimokU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A0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</dc:creator>
  <cp:lastModifiedBy>Дори</cp:lastModifiedBy>
  <cp:revision>2</cp:revision>
  <dcterms:created xsi:type="dcterms:W3CDTF">2020-04-02T11:41:00Z</dcterms:created>
  <dcterms:modified xsi:type="dcterms:W3CDTF">2020-04-02T11:43:00Z</dcterms:modified>
</cp:coreProperties>
</file>